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DF" w:rsidRDefault="003F7EDF" w:rsidP="00F37EB3">
      <w:pPr>
        <w:pStyle w:val="BodyText2"/>
        <w:tabs>
          <w:tab w:val="left" w:pos="27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Northampton County Board of Education </w:t>
      </w:r>
    </w:p>
    <w:p w:rsidR="003F7EDF" w:rsidRDefault="003F7EDF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Board Retreat</w:t>
      </w:r>
    </w:p>
    <w:p w:rsidR="003F7EDF" w:rsidRDefault="003F7EDF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Northampton County Department of Social Services</w:t>
      </w:r>
    </w:p>
    <w:p w:rsidR="003554DD" w:rsidRDefault="003554DD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Front Training Room</w:t>
      </w:r>
    </w:p>
    <w:p w:rsidR="003F7EDF" w:rsidRDefault="003F7EDF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9588 NC Hwy. 305, Jackson, NC 27845</w:t>
      </w:r>
    </w:p>
    <w:p w:rsidR="003F7EDF" w:rsidRDefault="003F7EDF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March 16, 2021</w:t>
      </w:r>
    </w:p>
    <w:p w:rsidR="003F7EDF" w:rsidRDefault="003F7EDF" w:rsidP="003F7EDF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1:00 </w:t>
      </w:r>
      <w:r w:rsidR="003554DD">
        <w:rPr>
          <w:rFonts w:ascii="Garamond" w:hAnsi="Garamond"/>
          <w:b/>
          <w:sz w:val="32"/>
          <w:szCs w:val="32"/>
        </w:rPr>
        <w:t>– 4:00 p</w:t>
      </w:r>
      <w:r>
        <w:rPr>
          <w:rFonts w:ascii="Garamond" w:hAnsi="Garamond"/>
          <w:b/>
          <w:sz w:val="32"/>
          <w:szCs w:val="32"/>
        </w:rPr>
        <w:t xml:space="preserve">.m. </w:t>
      </w:r>
    </w:p>
    <w:p w:rsidR="003F7EDF" w:rsidRDefault="003F7EDF" w:rsidP="003F7EDF">
      <w:pPr>
        <w:rPr>
          <w:rFonts w:ascii="Garamond" w:hAnsi="Garamond"/>
          <w:b/>
          <w:sz w:val="28"/>
          <w:szCs w:val="28"/>
        </w:rPr>
      </w:pPr>
    </w:p>
    <w:p w:rsidR="003F7EDF" w:rsidRDefault="003F7EDF" w:rsidP="003F7EDF">
      <w:pPr>
        <w:rPr>
          <w:rFonts w:ascii="Garamond" w:hAnsi="Garamond"/>
          <w:sz w:val="28"/>
          <w:szCs w:val="28"/>
        </w:rPr>
      </w:pPr>
    </w:p>
    <w:p w:rsidR="003F7EDF" w:rsidRDefault="003F7EDF" w:rsidP="00DE6B26">
      <w:pPr>
        <w:pStyle w:val="ListParagraph"/>
        <w:numPr>
          <w:ilvl w:val="0"/>
          <w:numId w:val="1"/>
        </w:numPr>
        <w:tabs>
          <w:tab w:val="left" w:pos="450"/>
        </w:tabs>
        <w:ind w:left="270" w:hanging="18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</w:t>
      </w:r>
      <w:r w:rsidR="003554DD">
        <w:rPr>
          <w:rFonts w:ascii="Garamond" w:hAnsi="Garamond"/>
          <w:b/>
          <w:sz w:val="26"/>
          <w:szCs w:val="26"/>
        </w:rPr>
        <w:t>CALL TO ORDER:  1:00 p.m.</w:t>
      </w:r>
    </w:p>
    <w:p w:rsidR="003F7EDF" w:rsidRDefault="003F7EDF" w:rsidP="003F7EDF">
      <w:pPr>
        <w:pStyle w:val="ListParagraph"/>
        <w:ind w:left="2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.</w:t>
      </w:r>
    </w:p>
    <w:p w:rsidR="003F7EDF" w:rsidRDefault="003554DD" w:rsidP="003554DD">
      <w:pPr>
        <w:pStyle w:val="ListParagraph"/>
        <w:shd w:val="clear" w:color="auto" w:fill="FFFFFF"/>
        <w:tabs>
          <w:tab w:val="left" w:pos="450"/>
          <w:tab w:val="left" w:pos="630"/>
        </w:tabs>
        <w:ind w:left="360" w:right="-450"/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="003F7EDF">
        <w:rPr>
          <w:rFonts w:ascii="Garamond" w:hAnsi="Garamond"/>
          <w:b/>
          <w:color w:val="000000"/>
          <w:sz w:val="26"/>
          <w:szCs w:val="26"/>
          <w:bdr w:val="none" w:sz="0" w:space="0" w:color="auto" w:frame="1"/>
        </w:rPr>
        <w:t>Establishment of Quorum</w:t>
      </w:r>
      <w:r w:rsidR="003F7EDF">
        <w:rPr>
          <w:rFonts w:ascii="Garamond" w:hAnsi="Garamond"/>
          <w:color w:val="000000"/>
          <w:sz w:val="26"/>
          <w:szCs w:val="26"/>
          <w:bdr w:val="none" w:sz="0" w:space="0" w:color="auto" w:frame="1"/>
        </w:rPr>
        <w:t xml:space="preserve"> – </w:t>
      </w:r>
      <w:r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1:05</w:t>
      </w:r>
      <w:r w:rsidR="003F7EDF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p.m. Quorum established, Chair Rhonda Taylor, </w:t>
      </w:r>
    </w:p>
    <w:p w:rsidR="003F7EDF" w:rsidRDefault="003F7EDF" w:rsidP="003554DD">
      <w:pPr>
        <w:pStyle w:val="ListParagraph"/>
        <w:shd w:val="clear" w:color="auto" w:fill="FFFFFF"/>
        <w:tabs>
          <w:tab w:val="left" w:pos="450"/>
          <w:tab w:val="left" w:pos="630"/>
        </w:tabs>
        <w:ind w:left="360" w:right="-450"/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Vice Chair Dr. Marjorie Edwards, Ms. L</w:t>
      </w:r>
      <w:r w:rsidR="003554DD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ucy Edwards, Ms. Barbara Stephenson,</w:t>
      </w:r>
      <w:r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3F7EDF" w:rsidRDefault="003554DD" w:rsidP="003554DD">
      <w:pPr>
        <w:pStyle w:val="ListParagraph"/>
        <w:shd w:val="clear" w:color="auto" w:fill="FFFFFF"/>
        <w:tabs>
          <w:tab w:val="left" w:pos="450"/>
          <w:tab w:val="left" w:pos="540"/>
          <w:tab w:val="left" w:pos="630"/>
        </w:tabs>
        <w:ind w:left="360"/>
        <w:rPr>
          <w:rFonts w:ascii="Garamond" w:hAnsi="Garamond"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</w:t>
      </w:r>
      <w:r w:rsidR="003F7EDF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Ms. Theresa </w:t>
      </w:r>
      <w:proofErr w:type="gramStart"/>
      <w:r w:rsidR="003F7EDF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>Scott,</w:t>
      </w:r>
      <w:proofErr w:type="gramEnd"/>
      <w:r w:rsidR="003F7EDF">
        <w:rPr>
          <w:rFonts w:ascii="Garamond" w:hAnsi="Garamond"/>
          <w:i/>
          <w:color w:val="000000"/>
          <w:sz w:val="26"/>
          <w:szCs w:val="26"/>
          <w:bdr w:val="none" w:sz="0" w:space="0" w:color="auto" w:frame="1"/>
        </w:rPr>
        <w:t xml:space="preserve"> and Mr. Tony Burnette present</w:t>
      </w:r>
    </w:p>
    <w:p w:rsidR="003F7EDF" w:rsidRPr="003554DD" w:rsidRDefault="003F7EDF" w:rsidP="003F7EDF">
      <w:pPr>
        <w:rPr>
          <w:rFonts w:ascii="Garamond" w:hAnsi="Garamond"/>
        </w:rPr>
      </w:pPr>
    </w:p>
    <w:p w:rsidR="003F7EDF" w:rsidRDefault="003F7EDF" w:rsidP="00493C25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OVERVIEW/WELCOME</w:t>
      </w:r>
    </w:p>
    <w:p w:rsidR="003F7EDF" w:rsidRPr="003554DD" w:rsidRDefault="003F7EDF" w:rsidP="003554DD">
      <w:pPr>
        <w:tabs>
          <w:tab w:val="left" w:pos="450"/>
          <w:tab w:val="left" w:pos="540"/>
        </w:tabs>
        <w:ind w:left="450"/>
        <w:rPr>
          <w:rFonts w:ascii="Garamond" w:hAnsi="Garamond"/>
          <w:bCs/>
          <w:sz w:val="26"/>
          <w:szCs w:val="26"/>
        </w:rPr>
      </w:pPr>
      <w:r w:rsidRPr="003554DD">
        <w:rPr>
          <w:rFonts w:ascii="Garamond" w:hAnsi="Garamond"/>
          <w:bCs/>
          <w:sz w:val="26"/>
          <w:szCs w:val="26"/>
        </w:rPr>
        <w:t xml:space="preserve">Chair Rhonda Taylor greeted and welcomed everyone to the meeting and gave the overview of Meeting. </w:t>
      </w:r>
    </w:p>
    <w:p w:rsidR="003F7EDF" w:rsidRPr="003554DD" w:rsidRDefault="003F7EDF" w:rsidP="003F7EDF">
      <w:pPr>
        <w:tabs>
          <w:tab w:val="left" w:pos="450"/>
          <w:tab w:val="left" w:pos="540"/>
        </w:tabs>
        <w:rPr>
          <w:rFonts w:ascii="Garamond" w:hAnsi="Garamond"/>
          <w:b/>
        </w:rPr>
      </w:pPr>
    </w:p>
    <w:p w:rsidR="003F7EDF" w:rsidRDefault="003F7EDF" w:rsidP="003554DD">
      <w:pPr>
        <w:pStyle w:val="ListParagraph"/>
        <w:numPr>
          <w:ilvl w:val="0"/>
          <w:numId w:val="1"/>
        </w:numPr>
        <w:tabs>
          <w:tab w:val="left" w:pos="270"/>
          <w:tab w:val="left" w:pos="450"/>
          <w:tab w:val="left" w:pos="540"/>
        </w:tabs>
        <w:ind w:hanging="81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APPROVAL OF BOARD AGENDA</w:t>
      </w:r>
    </w:p>
    <w:p w:rsidR="003F7EDF" w:rsidRDefault="003F7EDF" w:rsidP="003554DD">
      <w:pPr>
        <w:tabs>
          <w:tab w:val="left" w:pos="45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The agenda was approved as presented.</w:t>
      </w:r>
    </w:p>
    <w:p w:rsidR="003F7EDF" w:rsidRPr="003554DD" w:rsidRDefault="003F7EDF" w:rsidP="003F7EDF">
      <w:pPr>
        <w:rPr>
          <w:rFonts w:ascii="Garamond" w:hAnsi="Garamond"/>
        </w:rPr>
      </w:pPr>
    </w:p>
    <w:p w:rsidR="003F7EDF" w:rsidRDefault="003554DD" w:rsidP="003554D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</w:t>
      </w:r>
      <w:r w:rsidR="003F7EDF">
        <w:rPr>
          <w:rFonts w:ascii="Garamond" w:hAnsi="Garamond"/>
          <w:sz w:val="26"/>
          <w:szCs w:val="26"/>
        </w:rPr>
        <w:t>The Board discussed the following agenda items:</w:t>
      </w:r>
    </w:p>
    <w:p w:rsidR="003F7EDF" w:rsidRPr="003554DD" w:rsidRDefault="003F7EDF" w:rsidP="003F7EDF">
      <w:pPr>
        <w:rPr>
          <w:rFonts w:ascii="Garamond" w:hAnsi="Garamond"/>
        </w:rPr>
      </w:pPr>
    </w:p>
    <w:p w:rsidR="003554DD" w:rsidRPr="00F37EB3" w:rsidRDefault="003F7EDF" w:rsidP="00F37EB3">
      <w:pPr>
        <w:pStyle w:val="ListParagraph"/>
        <w:numPr>
          <w:ilvl w:val="0"/>
          <w:numId w:val="5"/>
        </w:numPr>
        <w:tabs>
          <w:tab w:val="left" w:pos="450"/>
        </w:tabs>
        <w:ind w:left="720" w:hanging="270"/>
        <w:rPr>
          <w:rFonts w:ascii="Garamond" w:hAnsi="Garamond"/>
          <w:sz w:val="26"/>
          <w:szCs w:val="26"/>
        </w:rPr>
      </w:pPr>
      <w:r w:rsidRPr="00F37EB3">
        <w:rPr>
          <w:rFonts w:ascii="Garamond" w:hAnsi="Garamond"/>
          <w:sz w:val="26"/>
          <w:szCs w:val="26"/>
        </w:rPr>
        <w:t xml:space="preserve">Halifax Community College Contract Renewal </w:t>
      </w:r>
      <w:r w:rsidR="003554DD" w:rsidRPr="00F37EB3">
        <w:rPr>
          <w:rFonts w:ascii="Garamond" w:hAnsi="Garamond"/>
          <w:sz w:val="26"/>
          <w:szCs w:val="26"/>
        </w:rPr>
        <w:t>for Early College Students &amp;</w:t>
      </w:r>
    </w:p>
    <w:p w:rsidR="003F7EDF" w:rsidRDefault="003554DD" w:rsidP="003554DD">
      <w:pPr>
        <w:tabs>
          <w:tab w:val="left" w:pos="450"/>
        </w:tabs>
        <w:rPr>
          <w:rFonts w:ascii="Garamond" w:hAnsi="Garamond"/>
          <w:sz w:val="26"/>
          <w:szCs w:val="26"/>
        </w:rPr>
      </w:pPr>
      <w:r w:rsidRPr="00F37EB3">
        <w:rPr>
          <w:rFonts w:ascii="Garamond" w:hAnsi="Garamond"/>
          <w:sz w:val="26"/>
          <w:szCs w:val="26"/>
        </w:rPr>
        <w:t xml:space="preserve">       </w:t>
      </w:r>
      <w:r w:rsidR="00F37EB3">
        <w:rPr>
          <w:rFonts w:ascii="Garamond" w:hAnsi="Garamond"/>
          <w:sz w:val="26"/>
          <w:szCs w:val="26"/>
        </w:rPr>
        <w:tab/>
      </w:r>
      <w:r w:rsidR="00493C25" w:rsidRPr="00F37EB3">
        <w:rPr>
          <w:rFonts w:ascii="Garamond" w:hAnsi="Garamond"/>
          <w:sz w:val="26"/>
          <w:szCs w:val="26"/>
        </w:rPr>
        <w:t>Location of Students for 2021-2022 School Year</w:t>
      </w:r>
    </w:p>
    <w:p w:rsidR="00AC6C70" w:rsidRDefault="00AC6C70" w:rsidP="003554DD">
      <w:pPr>
        <w:tabs>
          <w:tab w:val="left" w:pos="450"/>
        </w:tabs>
        <w:rPr>
          <w:rFonts w:ascii="Garamond" w:hAnsi="Garamond"/>
          <w:sz w:val="26"/>
          <w:szCs w:val="26"/>
        </w:rPr>
      </w:pPr>
    </w:p>
    <w:p w:rsidR="00AC6C70" w:rsidRPr="00F37EB3" w:rsidRDefault="00AC6C70" w:rsidP="00AC6C70">
      <w:pPr>
        <w:tabs>
          <w:tab w:val="left" w:pos="450"/>
        </w:tabs>
        <w:ind w:left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It was the consensus of the Board to renew the Halifax Community College Memorandum of Understanding and allow the Northampton County Early College students to return to </w:t>
      </w:r>
      <w:r w:rsidR="004B3A8F">
        <w:rPr>
          <w:rFonts w:ascii="Garamond" w:hAnsi="Garamond"/>
          <w:sz w:val="26"/>
          <w:szCs w:val="26"/>
        </w:rPr>
        <w:t xml:space="preserve">the </w:t>
      </w:r>
      <w:r>
        <w:rPr>
          <w:rFonts w:ascii="Garamond" w:hAnsi="Garamond"/>
          <w:sz w:val="26"/>
          <w:szCs w:val="26"/>
        </w:rPr>
        <w:t>Halifax Community</w:t>
      </w:r>
      <w:r w:rsidR="004B3A8F">
        <w:rPr>
          <w:rFonts w:ascii="Garamond" w:hAnsi="Garamond"/>
          <w:sz w:val="26"/>
          <w:szCs w:val="26"/>
        </w:rPr>
        <w:t xml:space="preserve"> College Campus for the 2021-2022 school </w:t>
      </w:r>
      <w:proofErr w:type="gramStart"/>
      <w:r w:rsidR="004B3A8F">
        <w:rPr>
          <w:rFonts w:ascii="Garamond" w:hAnsi="Garamond"/>
          <w:sz w:val="26"/>
          <w:szCs w:val="26"/>
        </w:rPr>
        <w:t>year</w:t>
      </w:r>
      <w:proofErr w:type="gramEnd"/>
      <w:r w:rsidR="004B3A8F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</w:p>
    <w:p w:rsidR="00493C25" w:rsidRPr="003554DD" w:rsidRDefault="00493C25" w:rsidP="00493C25">
      <w:pPr>
        <w:tabs>
          <w:tab w:val="left" w:pos="450"/>
        </w:tabs>
        <w:rPr>
          <w:rFonts w:ascii="Garamond" w:hAnsi="Garamond"/>
          <w:b/>
          <w:sz w:val="22"/>
          <w:szCs w:val="22"/>
        </w:rPr>
      </w:pPr>
    </w:p>
    <w:p w:rsidR="00493C25" w:rsidRPr="00F37EB3" w:rsidRDefault="00493C25" w:rsidP="00F37EB3">
      <w:pPr>
        <w:pStyle w:val="ListParagraph"/>
        <w:numPr>
          <w:ilvl w:val="0"/>
          <w:numId w:val="5"/>
        </w:numPr>
        <w:tabs>
          <w:tab w:val="left" w:pos="450"/>
        </w:tabs>
        <w:ind w:left="720" w:hanging="270"/>
        <w:rPr>
          <w:rFonts w:ascii="Garamond" w:hAnsi="Garamond"/>
          <w:sz w:val="26"/>
          <w:szCs w:val="26"/>
        </w:rPr>
      </w:pPr>
      <w:proofErr w:type="spellStart"/>
      <w:r w:rsidRPr="00F37EB3">
        <w:rPr>
          <w:rFonts w:ascii="Garamond" w:hAnsi="Garamond"/>
          <w:sz w:val="26"/>
          <w:szCs w:val="26"/>
        </w:rPr>
        <w:t>Creeksville</w:t>
      </w:r>
      <w:proofErr w:type="spellEnd"/>
      <w:r w:rsidRPr="00F37EB3">
        <w:rPr>
          <w:rFonts w:ascii="Garamond" w:hAnsi="Garamond"/>
          <w:sz w:val="26"/>
          <w:szCs w:val="26"/>
        </w:rPr>
        <w:t xml:space="preserve"> Proposals for Expenditures</w:t>
      </w:r>
    </w:p>
    <w:p w:rsidR="00493C25" w:rsidRPr="00F37EB3" w:rsidRDefault="00493C25" w:rsidP="00493C25">
      <w:pPr>
        <w:pStyle w:val="ListParagraph"/>
        <w:rPr>
          <w:rFonts w:ascii="Garamond" w:hAnsi="Garamond"/>
        </w:rPr>
      </w:pPr>
    </w:p>
    <w:p w:rsidR="00911F89" w:rsidRDefault="00911F89" w:rsidP="00493C25">
      <w:pPr>
        <w:pStyle w:val="ListParagraph"/>
        <w:numPr>
          <w:ilvl w:val="0"/>
          <w:numId w:val="1"/>
        </w:numPr>
        <w:ind w:left="450" w:hanging="450"/>
        <w:rPr>
          <w:rFonts w:ascii="Garamond" w:hAnsi="Garamond"/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b/>
          <w:bCs/>
          <w:color w:val="000000"/>
          <w:sz w:val="26"/>
          <w:szCs w:val="26"/>
          <w:bdr w:val="none" w:sz="0" w:space="0" w:color="auto" w:frame="1"/>
        </w:rPr>
        <w:t>BOARD INFORMATION</w:t>
      </w:r>
    </w:p>
    <w:p w:rsidR="00493C25" w:rsidRPr="00911F89" w:rsidRDefault="00911F89" w:rsidP="00911F89">
      <w:pPr>
        <w:ind w:firstLine="450"/>
        <w:rPr>
          <w:rFonts w:ascii="Garamond" w:hAnsi="Garamond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Garamond" w:hAnsi="Garamond"/>
          <w:bCs/>
          <w:color w:val="000000"/>
          <w:sz w:val="26"/>
          <w:szCs w:val="26"/>
          <w:bdr w:val="none" w:sz="0" w:space="0" w:color="auto" w:frame="1"/>
        </w:rPr>
        <w:t>Upcoming Events/Activities:</w:t>
      </w:r>
    </w:p>
    <w:p w:rsidR="00493C25" w:rsidRDefault="00493C25" w:rsidP="00F37EB3">
      <w:pPr>
        <w:pStyle w:val="ListParagraph"/>
        <w:numPr>
          <w:ilvl w:val="0"/>
          <w:numId w:val="3"/>
        </w:numPr>
        <w:tabs>
          <w:tab w:val="left" w:pos="450"/>
        </w:tabs>
        <w:ind w:left="720" w:hanging="2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March 30, 2021 – NCSBA Ethics for Local School Board Members (Whole-Board</w:t>
      </w:r>
    </w:p>
    <w:p w:rsidR="006B1E62" w:rsidRPr="006B1E62" w:rsidRDefault="003554DD" w:rsidP="00F37EB3">
      <w:pPr>
        <w:pStyle w:val="ListParagraph"/>
        <w:tabs>
          <w:tab w:val="left" w:pos="450"/>
        </w:tabs>
        <w:ind w:hanging="2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proofErr w:type="gramStart"/>
      <w:r w:rsidR="00493C25">
        <w:rPr>
          <w:rFonts w:ascii="Garamond" w:hAnsi="Garamond"/>
          <w:sz w:val="26"/>
          <w:szCs w:val="26"/>
        </w:rPr>
        <w:t>Webin</w:t>
      </w:r>
      <w:r w:rsidR="006B1E62">
        <w:rPr>
          <w:rFonts w:ascii="Garamond" w:hAnsi="Garamond"/>
          <w:sz w:val="26"/>
          <w:szCs w:val="26"/>
        </w:rPr>
        <w:t>ar A</w:t>
      </w:r>
      <w:r w:rsidR="00625922">
        <w:rPr>
          <w:rFonts w:ascii="Garamond" w:hAnsi="Garamond"/>
          <w:sz w:val="26"/>
          <w:szCs w:val="26"/>
        </w:rPr>
        <w:t>c</w:t>
      </w:r>
      <w:r w:rsidR="006B1E62">
        <w:rPr>
          <w:rFonts w:ascii="Garamond" w:hAnsi="Garamond"/>
          <w:sz w:val="26"/>
          <w:szCs w:val="26"/>
        </w:rPr>
        <w:t>cess)</w:t>
      </w:r>
      <w:r w:rsidR="00493C25">
        <w:rPr>
          <w:rFonts w:ascii="Garamond" w:hAnsi="Garamond"/>
          <w:sz w:val="26"/>
          <w:szCs w:val="26"/>
        </w:rPr>
        <w:t xml:space="preserve"> 7:00 a.m. – 11:59 p.m.</w:t>
      </w:r>
      <w:proofErr w:type="gramEnd"/>
    </w:p>
    <w:p w:rsidR="006B1E62" w:rsidRDefault="00625922" w:rsidP="00F37EB3">
      <w:pPr>
        <w:pStyle w:val="ListParagraph"/>
        <w:numPr>
          <w:ilvl w:val="0"/>
          <w:numId w:val="3"/>
        </w:numPr>
        <w:tabs>
          <w:tab w:val="left" w:pos="450"/>
        </w:tabs>
        <w:ind w:left="720" w:hanging="2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March 30, 2021 – NCSBA Understanding Your Legal Duties as Board Chair (Webinar) – 7:00 a.m. – 11:59 p.m. </w:t>
      </w:r>
    </w:p>
    <w:p w:rsidR="00493C25" w:rsidRPr="00A5593E" w:rsidRDefault="00493C25" w:rsidP="00F37EB3">
      <w:pPr>
        <w:pStyle w:val="ListParagraph"/>
        <w:numPr>
          <w:ilvl w:val="0"/>
          <w:numId w:val="3"/>
        </w:numPr>
        <w:tabs>
          <w:tab w:val="left" w:pos="450"/>
        </w:tabs>
        <w:ind w:left="720" w:hanging="2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Next Regular Board Meeting – April 12, 2021</w:t>
      </w:r>
      <w:r w:rsidR="00625922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– Board Room – 5:30 p.m. (Closed </w:t>
      </w:r>
      <w:r w:rsidRPr="00A5593E">
        <w:rPr>
          <w:rFonts w:ascii="Garamond" w:hAnsi="Garamond"/>
          <w:sz w:val="26"/>
          <w:szCs w:val="26"/>
        </w:rPr>
        <w:t>Session) – Open Session beginning at approximately 6:30 p.m.</w:t>
      </w:r>
    </w:p>
    <w:p w:rsidR="00493C25" w:rsidRPr="003554DD" w:rsidRDefault="00493C25" w:rsidP="00F37EB3">
      <w:pPr>
        <w:pStyle w:val="ListParagraph"/>
        <w:tabs>
          <w:tab w:val="left" w:pos="450"/>
        </w:tabs>
        <w:ind w:left="900" w:hanging="270"/>
        <w:rPr>
          <w:rFonts w:ascii="Garamond" w:hAnsi="Garamond"/>
        </w:rPr>
      </w:pPr>
    </w:p>
    <w:p w:rsidR="00493C25" w:rsidRPr="005F52BF" w:rsidRDefault="00F37EB3" w:rsidP="003554DD">
      <w:pPr>
        <w:pStyle w:val="ListParagraph"/>
        <w:ind w:left="450" w:hanging="630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</w:t>
      </w:r>
      <w:r w:rsidR="004B3A8F">
        <w:rPr>
          <w:rFonts w:ascii="Garamond" w:hAnsi="Garamond"/>
          <w:b/>
          <w:sz w:val="26"/>
          <w:szCs w:val="26"/>
        </w:rPr>
        <w:t xml:space="preserve"> </w:t>
      </w:r>
      <w:r w:rsidR="00493C25">
        <w:rPr>
          <w:rFonts w:ascii="Garamond" w:hAnsi="Garamond"/>
          <w:b/>
          <w:sz w:val="26"/>
          <w:szCs w:val="26"/>
        </w:rPr>
        <w:t>VI</w:t>
      </w:r>
      <w:r w:rsidR="003554DD">
        <w:rPr>
          <w:rFonts w:ascii="Garamond" w:hAnsi="Garamond"/>
          <w:b/>
          <w:sz w:val="26"/>
          <w:szCs w:val="26"/>
        </w:rPr>
        <w:t>I</w:t>
      </w:r>
      <w:r w:rsidR="00493C25">
        <w:rPr>
          <w:rFonts w:ascii="Garamond" w:hAnsi="Garamond"/>
          <w:b/>
          <w:sz w:val="26"/>
          <w:szCs w:val="26"/>
        </w:rPr>
        <w:t>.</w:t>
      </w:r>
      <w:r w:rsidR="00F14785">
        <w:rPr>
          <w:rFonts w:ascii="Garamond" w:hAnsi="Garamond"/>
          <w:b/>
          <w:sz w:val="26"/>
          <w:szCs w:val="26"/>
        </w:rPr>
        <w:t xml:space="preserve"> </w:t>
      </w:r>
      <w:bookmarkStart w:id="0" w:name="_GoBack"/>
      <w:bookmarkEnd w:id="0"/>
      <w:r w:rsidR="00493C25">
        <w:rPr>
          <w:rFonts w:ascii="Garamond" w:hAnsi="Garamond"/>
          <w:b/>
          <w:sz w:val="26"/>
          <w:szCs w:val="26"/>
        </w:rPr>
        <w:t>ADJOURNMENT</w:t>
      </w:r>
    </w:p>
    <w:p w:rsidR="00493C25" w:rsidRPr="00F37EB3" w:rsidRDefault="00493C25" w:rsidP="00493C25">
      <w:pPr>
        <w:tabs>
          <w:tab w:val="left" w:pos="90"/>
        </w:tabs>
        <w:ind w:hanging="117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</w:t>
      </w:r>
      <w:r w:rsidR="00F37EB3">
        <w:rPr>
          <w:rFonts w:ascii="Garamond" w:hAnsi="Garamond"/>
          <w:sz w:val="26"/>
          <w:szCs w:val="26"/>
        </w:rPr>
        <w:t xml:space="preserve"> </w:t>
      </w:r>
      <w:r w:rsidR="00F14785">
        <w:rPr>
          <w:rFonts w:ascii="Garamond" w:hAnsi="Garamond"/>
          <w:sz w:val="26"/>
          <w:szCs w:val="26"/>
        </w:rPr>
        <w:t xml:space="preserve"> </w:t>
      </w:r>
      <w:r w:rsidRPr="00F37EB3">
        <w:rPr>
          <w:rFonts w:ascii="Garamond" w:hAnsi="Garamond"/>
          <w:sz w:val="26"/>
          <w:szCs w:val="26"/>
        </w:rPr>
        <w:t>The Board adjourned the meeting at 4:00 p.m.</w:t>
      </w:r>
    </w:p>
    <w:p w:rsidR="00CC6D74" w:rsidRDefault="00CC6D74" w:rsidP="00CC6D74">
      <w:pPr>
        <w:rPr>
          <w:rFonts w:ascii="Garamond" w:hAnsi="Garamond"/>
          <w:sz w:val="26"/>
          <w:szCs w:val="26"/>
        </w:rPr>
      </w:pPr>
    </w:p>
    <w:p w:rsidR="00F37EB3" w:rsidRDefault="004B3A8F" w:rsidP="00CC6D74">
      <w:pPr>
        <w:ind w:hanging="1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493C25">
        <w:rPr>
          <w:rFonts w:ascii="Garamond" w:hAnsi="Garamond"/>
          <w:sz w:val="26"/>
          <w:szCs w:val="26"/>
        </w:rPr>
        <w:t>Respectfully submitted,</w:t>
      </w:r>
    </w:p>
    <w:p w:rsidR="00493C25" w:rsidRDefault="00493C25" w:rsidP="00CC6D74">
      <w:pPr>
        <w:ind w:hanging="18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  </w:t>
      </w:r>
    </w:p>
    <w:p w:rsidR="00493C25" w:rsidRDefault="00493C25" w:rsidP="00493C25">
      <w:pPr>
        <w:ind w:hanging="45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 </w:t>
      </w:r>
    </w:p>
    <w:p w:rsidR="00493C25" w:rsidRDefault="00493C25" w:rsidP="00493C25">
      <w:pPr>
        <w:ind w:hanging="450"/>
        <w:rPr>
          <w:rFonts w:ascii="Garamond" w:hAnsi="Garamond"/>
          <w:sz w:val="26"/>
          <w:szCs w:val="26"/>
        </w:rPr>
      </w:pPr>
    </w:p>
    <w:p w:rsidR="00493C25" w:rsidRDefault="00493C25" w:rsidP="00493C25">
      <w:pPr>
        <w:ind w:left="-360" w:hanging="9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F37EB3">
        <w:rPr>
          <w:rFonts w:ascii="Garamond" w:hAnsi="Garamond"/>
          <w:sz w:val="26"/>
          <w:szCs w:val="26"/>
        </w:rPr>
        <w:t xml:space="preserve"> </w:t>
      </w:r>
      <w:r w:rsidR="004B3A8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___________________________________</w:t>
      </w:r>
    </w:p>
    <w:p w:rsidR="00493C25" w:rsidRDefault="00493C25" w:rsidP="00493C25">
      <w:pPr>
        <w:ind w:hanging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F37EB3">
        <w:rPr>
          <w:rFonts w:ascii="Garamond" w:hAnsi="Garamond"/>
          <w:sz w:val="26"/>
          <w:szCs w:val="26"/>
        </w:rPr>
        <w:t xml:space="preserve">  </w:t>
      </w:r>
      <w:r w:rsidR="004B3A8F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Dr. Pamela Chamblee, Superintendent </w:t>
      </w:r>
    </w:p>
    <w:p w:rsidR="00493C25" w:rsidRDefault="00493C25" w:rsidP="00493C25">
      <w:pPr>
        <w:tabs>
          <w:tab w:val="left" w:pos="180"/>
        </w:tabs>
        <w:ind w:hanging="450"/>
        <w:rPr>
          <w:rFonts w:ascii="Garamond" w:hAnsi="Garamond"/>
          <w:i/>
          <w:sz w:val="26"/>
          <w:szCs w:val="26"/>
        </w:rPr>
      </w:pPr>
    </w:p>
    <w:p w:rsidR="00493C25" w:rsidRPr="00493C25" w:rsidRDefault="00493C25" w:rsidP="00493C25">
      <w:pPr>
        <w:pStyle w:val="ListParagraph"/>
        <w:tabs>
          <w:tab w:val="left" w:pos="450"/>
        </w:tabs>
        <w:ind w:left="540"/>
        <w:rPr>
          <w:rFonts w:ascii="Garamond" w:hAnsi="Garamond"/>
          <w:b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p w:rsidR="00B400D8" w:rsidRDefault="00B400D8" w:rsidP="003F7EDF">
      <w:pPr>
        <w:pStyle w:val="ListParagraph"/>
        <w:ind w:left="1080"/>
        <w:rPr>
          <w:rFonts w:ascii="Garamond" w:hAnsi="Garamond"/>
          <w:sz w:val="26"/>
          <w:szCs w:val="26"/>
        </w:rPr>
      </w:pPr>
    </w:p>
    <w:sectPr w:rsidR="00B400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74" w:rsidRDefault="00894074" w:rsidP="001B17EA">
      <w:r>
        <w:separator/>
      </w:r>
    </w:p>
  </w:endnote>
  <w:endnote w:type="continuationSeparator" w:id="0">
    <w:p w:rsidR="00894074" w:rsidRDefault="00894074" w:rsidP="001B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688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7EA" w:rsidRDefault="001B17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7EA" w:rsidRDefault="001B1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74" w:rsidRDefault="00894074" w:rsidP="001B17EA">
      <w:r>
        <w:separator/>
      </w:r>
    </w:p>
  </w:footnote>
  <w:footnote w:type="continuationSeparator" w:id="0">
    <w:p w:rsidR="00894074" w:rsidRDefault="00894074" w:rsidP="001B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E46"/>
    <w:multiLevelType w:val="hybridMultilevel"/>
    <w:tmpl w:val="EEACFD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9D59FD"/>
    <w:multiLevelType w:val="hybridMultilevel"/>
    <w:tmpl w:val="05DE9822"/>
    <w:lvl w:ilvl="0" w:tplc="6B842D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360701"/>
    <w:multiLevelType w:val="hybridMultilevel"/>
    <w:tmpl w:val="A1D4EEEC"/>
    <w:lvl w:ilvl="0" w:tplc="8398052C">
      <w:start w:val="8341"/>
      <w:numFmt w:val="bullet"/>
      <w:lvlText w:val="-"/>
      <w:lvlJc w:val="left"/>
      <w:pPr>
        <w:ind w:left="810" w:hanging="360"/>
      </w:pPr>
      <w:rPr>
        <w:rFonts w:ascii="Garamond" w:eastAsia="Times New Roman" w:hAnsi="Garamond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0D51969"/>
    <w:multiLevelType w:val="hybridMultilevel"/>
    <w:tmpl w:val="090092D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D275055"/>
    <w:multiLevelType w:val="hybridMultilevel"/>
    <w:tmpl w:val="67C8C2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DF"/>
    <w:rsid w:val="001B17EA"/>
    <w:rsid w:val="002C719D"/>
    <w:rsid w:val="003554DD"/>
    <w:rsid w:val="003F7EDF"/>
    <w:rsid w:val="00493C25"/>
    <w:rsid w:val="004B3A8F"/>
    <w:rsid w:val="00625922"/>
    <w:rsid w:val="006B1E62"/>
    <w:rsid w:val="008705C9"/>
    <w:rsid w:val="008877AC"/>
    <w:rsid w:val="00894074"/>
    <w:rsid w:val="00911F89"/>
    <w:rsid w:val="00983D93"/>
    <w:rsid w:val="00AC6C70"/>
    <w:rsid w:val="00B400D8"/>
    <w:rsid w:val="00B804B5"/>
    <w:rsid w:val="00CC6D74"/>
    <w:rsid w:val="00DE6B26"/>
    <w:rsid w:val="00F14785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3F7EDF"/>
    <w:pPr>
      <w:ind w:right="-720"/>
    </w:pPr>
  </w:style>
  <w:style w:type="character" w:customStyle="1" w:styleId="BodyText2Char">
    <w:name w:val="Body Text 2 Char"/>
    <w:basedOn w:val="DefaultParagraphFont"/>
    <w:link w:val="BodyText2"/>
    <w:semiHidden/>
    <w:rsid w:val="003F7E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F7ED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400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00D8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rsid w:val="00B400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1B1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7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7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3F7EDF"/>
    <w:pPr>
      <w:ind w:right="-720"/>
    </w:pPr>
  </w:style>
  <w:style w:type="character" w:customStyle="1" w:styleId="BodyText2Char">
    <w:name w:val="Body Text 2 Char"/>
    <w:basedOn w:val="DefaultParagraphFont"/>
    <w:link w:val="BodyText2"/>
    <w:semiHidden/>
    <w:rsid w:val="003F7E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3F7ED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400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00D8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rsid w:val="00B400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1B1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7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7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harrisp</dc:creator>
  <cp:keywords/>
  <dc:description/>
  <cp:lastModifiedBy>harrisp</cp:lastModifiedBy>
  <cp:revision>5</cp:revision>
  <cp:lastPrinted>2021-05-06T15:52:00Z</cp:lastPrinted>
  <dcterms:created xsi:type="dcterms:W3CDTF">2021-04-15T15:15:00Z</dcterms:created>
  <dcterms:modified xsi:type="dcterms:W3CDTF">2021-05-06T18:35:00Z</dcterms:modified>
</cp:coreProperties>
</file>